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582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年云南师生数字素养提升实践活动智能机器人项目</w:t>
      </w:r>
    </w:p>
    <w:p w14:paraId="57737A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Style w:val="6"/>
          <w:rFonts w:hint="default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B</w:t>
      </w:r>
      <w:r>
        <w:rPr>
          <w:color w:val="000000"/>
          <w:sz w:val="28"/>
          <w:szCs w:val="28"/>
        </w:rPr>
        <w:t>类）任务评分表</w:t>
      </w:r>
      <w:r>
        <w:rPr>
          <w:rFonts w:hint="eastAsia"/>
          <w:color w:val="000000"/>
          <w:sz w:val="28"/>
          <w:szCs w:val="28"/>
          <w:lang w:eastAsia="zh-CN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参考）</w:t>
      </w:r>
      <w:bookmarkStart w:id="0" w:name="_GoBack"/>
      <w:bookmarkEnd w:id="0"/>
    </w:p>
    <w:p w14:paraId="716E21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参赛队伍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：____________________</w:t>
      </w:r>
    </w:p>
    <w:p w14:paraId="4351A5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计时总时长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：5分钟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 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实际完成时长：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分______秒 </w:t>
      </w:r>
    </w:p>
    <w:p w14:paraId="206E62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任务完成状态：</w:t>
      </w:r>
      <w:r>
        <w:rPr>
          <w:rStyle w:val="6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□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成功 □失败</w:t>
      </w:r>
    </w:p>
    <w:p w14:paraId="0D77AC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指导教师签字：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__________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学生签字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：___________</w:t>
      </w:r>
    </w:p>
    <w:p w14:paraId="65CA19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日期</w:t>
      </w:r>
      <w:r>
        <w:rPr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年______月______日</w:t>
      </w:r>
    </w:p>
    <w:tbl>
      <w:tblPr>
        <w:tblStyle w:val="4"/>
        <w:tblW w:w="8883" w:type="dxa"/>
        <w:jc w:val="center"/>
        <w:tblBorders>
          <w:top w:val="none" w:color="1F1F1F" w:sz="0" w:space="0"/>
          <w:left w:val="none" w:color="1F1F1F" w:sz="0" w:space="0"/>
          <w:bottom w:val="none" w:color="1F1F1F" w:sz="0" w:space="0"/>
          <w:right w:val="none" w:color="1F1F1F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869"/>
        <w:gridCol w:w="3705"/>
        <w:gridCol w:w="984"/>
        <w:gridCol w:w="950"/>
        <w:gridCol w:w="817"/>
      </w:tblGrid>
      <w:tr w14:paraId="4A2C8F73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3ECC241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02D93EA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任务名称</w:t>
            </w: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153083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任务说明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D8134F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任务得分</w:t>
            </w:r>
          </w:p>
          <w:p w14:paraId="4B10D50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（分）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DC972D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实际得分</w:t>
            </w:r>
          </w:p>
          <w:p w14:paraId="1DF49BB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（分）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1310D56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评分备注</w:t>
            </w:r>
          </w:p>
        </w:tc>
      </w:tr>
      <w:tr w14:paraId="7E37A589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0F105E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F24C9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起始与合规验证</w:t>
            </w: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62BF8FE1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机器人在起返区内初始长宽高均不得超过300mm×300mm×300mm；严禁使用遥控器，必须通过程序实现完全自主运行；</w:t>
            </w:r>
          </w:p>
          <w:p w14:paraId="4DB68D1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小学组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限用1台机器人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；</w:t>
            </w:r>
          </w:p>
          <w:p w14:paraId="3231365F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初中组/高中组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最多2台且需同时启动。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82C8A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348C1E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189A43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6A7D8D8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3EDFC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B6B40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导航与定位寻踪</w:t>
            </w: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A5D7D0B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机器人出发后需自行规划路线寻址：</w:t>
            </w:r>
          </w:p>
          <w:p w14:paraId="2081940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小学组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：在设有3组货架的场地上依据引导线寻线导航。</w:t>
            </w:r>
          </w:p>
          <w:p w14:paraId="4C13C703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初中组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：在设有4组货架的场地中，利用1-5号二维码导航。</w:t>
            </w:r>
          </w:p>
          <w:p w14:paraId="6FB00769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高中组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：在设有5组货架的场地中，利用1-20号网格坐标二维码进行全图定位与导航。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0BDCF2E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18A28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45518E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15F5B52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98538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0E15F1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货物精准识别</w:t>
            </w: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6C97057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能够准确识别目标货物特征：</w:t>
            </w:r>
          </w:p>
          <w:p w14:paraId="0F69F1BC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小学组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：通过颜色传感器识别红色、黄色、橙色、绿色的货物信息。</w:t>
            </w:r>
          </w:p>
          <w:p w14:paraId="4975C465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初中组/高中组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：通过视觉识别带有April Tag (36h11标准)二维码标签的黄色货物信息。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13F025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6E03EA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0A1CCAD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AF67653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7E2F4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FED3F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搬运与准确堆垛</w:t>
            </w: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AD49EA4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机器人叉取货架上的有效货物（含托盘）并准确转运至对应的堆垛区（Ⅰ-Ⅴ）。每次搬运的货物不得多于2组；货物（含托盘）完全放入垛点且堆垛层数越高，完成度越好。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62FFB3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6C42863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691F44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652B1CD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3FF4E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1FEE4F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安全复位返航</w:t>
            </w: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325AB4EA"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完成基本堆垛搬运任务后，机器人需成功返回至对侧起返区B（或A）；机器人的垂直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5B8905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7ED0A9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55B9265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C67B1C1">
        <w:tblPrEx>
          <w:tblBorders>
            <w:top w:val="none" w:color="1F1F1F" w:sz="0" w:space="0"/>
            <w:left w:val="none" w:color="1F1F1F" w:sz="0" w:space="0"/>
            <w:bottom w:val="none" w:color="1F1F1F" w:sz="0" w:space="0"/>
            <w:right w:val="none" w:color="1F1F1F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066E01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3D7E10E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3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474514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69AB9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  <w:right w:w="144" w:type="dxa"/>
            </w:tcMar>
            <w:vAlign w:val="center"/>
          </w:tcPr>
          <w:p w14:paraId="273A0F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92" w:type="dxa"/>
              <w:bottom w:w="192" w:type="dxa"/>
            </w:tcMar>
            <w:vAlign w:val="center"/>
          </w:tcPr>
          <w:p w14:paraId="7D471F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</w:p>
        </w:tc>
      </w:tr>
    </w:tbl>
    <w:p w14:paraId="027C20C9">
      <w:pPr>
        <w:rPr>
          <w:rFonts w:hint="eastAsia"/>
          <w:lang w:val="en-US" w:eastAsia="zh-CN"/>
        </w:rPr>
      </w:pPr>
    </w:p>
    <w:p w14:paraId="6C6157E1">
      <w:pPr>
        <w:rPr>
          <w:rFonts w:hint="eastAsia"/>
          <w:lang w:val="en-US" w:eastAsia="zh-CN"/>
        </w:rPr>
      </w:pPr>
    </w:p>
    <w:p w14:paraId="0E405F0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评分说明：</w:t>
      </w:r>
    </w:p>
    <w:p w14:paraId="2E722DB5">
      <w:pPr>
        <w:rPr>
          <w:rFonts w:hint="default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</w:rPr>
        <w:t>各任务项得分需严格依据任务完成标准评定，未完成则该项得0分，完成但存在轻微瑕疵可酌情扣减分数；</w:t>
      </w:r>
    </w:p>
    <w:p w14:paraId="46C37BD1">
      <w:pPr>
        <w:rPr>
          <w:rFonts w:hint="default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</w:rPr>
        <w:t>合规性要求项若出现任意一项技术规则违规（如：在起返区内的初始尺寸上限超过 300mm×300mm×300mm、违规使用遥控器控制和引导机器人运行 、小学组违规使用多台机器人或中学组2台机器人未同时启动），该项直接得0分，且视违规严重程度判定整体任务是否失败；</w:t>
      </w:r>
    </w:p>
    <w:p w14:paraId="784C3E3C"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</w:rPr>
        <w:t>实际完成时长超出5分钟，视为未完成，整体任务判定为失败，最终实际得分记0分；机器人每次搬运的</w:t>
      </w:r>
      <w:r>
        <w:rPr>
          <w:rFonts w:hint="eastAsia"/>
          <w:lang w:eastAsia="zh-CN"/>
        </w:rPr>
        <w:t>“</w:t>
      </w:r>
      <w:r>
        <w:rPr>
          <w:rFonts w:hint="default"/>
        </w:rPr>
        <w:t>货物</w:t>
      </w:r>
      <w:r>
        <w:rPr>
          <w:rFonts w:hint="eastAsia"/>
          <w:lang w:eastAsia="zh-CN"/>
        </w:rPr>
        <w:t>”</w:t>
      </w:r>
      <w:r>
        <w:rPr>
          <w:rFonts w:hint="default"/>
        </w:rPr>
        <w:t>（含托盘）若多于2组，违规超载部分的成绩视为无效；若机器人行进异常冲撞场地道具或冲出场地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33458"/>
    <w:rsid w:val="03B309BF"/>
    <w:rsid w:val="2A7716C2"/>
    <w:rsid w:val="2D431181"/>
    <w:rsid w:val="51C50F3E"/>
    <w:rsid w:val="5BE3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798</Words>
  <Characters>910</Characters>
  <Lines>0</Lines>
  <Paragraphs>0</Paragraphs>
  <TotalTime>4</TotalTime>
  <ScaleCrop>false</ScaleCrop>
  <LinksUpToDate>false</LinksUpToDate>
  <CharactersWithSpaces>926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2026-04-09T02:26:00Z</dcterms:created>
  <dc:creator>葵夕</dc:creator>
  <cp:lastModifiedBy>杨肖霞</cp:lastModifiedBy>
  <dcterms:modified xsi:type="dcterms:W3CDTF">2026-04-09T03:20:28Z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4E771D452F3F49CCA4AB36216FA07524_11</vt:lpwstr>
  </property>
  <property fmtid="{D5CDD505-2E9C-101B-9397-08002B2CF9AE}" pid="4" name="KSOTemplateDocerSaveRecord">
    <vt:lpwstr>eyJoZGlkIjoiOTIwMDhiYjYwYjA4NjUxYzc0OTU0ZDllMzFhM2Q5ZTAiLCJ1c2VySWQiOiIxNDc3MDcwMzEwIn0=</vt:lpwstr>
  </property>
</Properties>
</file>